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E2AF7" w:rsidTr="00CB2C49">
        <w:tc>
          <w:tcPr>
            <w:tcW w:w="3261" w:type="dxa"/>
            <w:shd w:val="clear" w:color="auto" w:fill="E7E6E6" w:themeFill="background2"/>
          </w:tcPr>
          <w:p w:rsidR="0075328A" w:rsidRPr="005E2AF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E2AF7" w:rsidRDefault="000B1BAB" w:rsidP="00230905">
            <w:pPr>
              <w:rPr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Информационно-аналитическая работа в ГМУ</w:t>
            </w:r>
          </w:p>
        </w:tc>
      </w:tr>
      <w:tr w:rsidR="00994851" w:rsidRPr="005E2AF7" w:rsidTr="00A30025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5E2AF7" w:rsidTr="00CB2C49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5E2AF7" w:rsidRDefault="00994851" w:rsidP="00994851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5E2AF7" w:rsidTr="00CB2C49">
        <w:tc>
          <w:tcPr>
            <w:tcW w:w="3261" w:type="dxa"/>
            <w:shd w:val="clear" w:color="auto" w:fill="E7E6E6" w:themeFill="background2"/>
          </w:tcPr>
          <w:p w:rsidR="00230905" w:rsidRPr="005E2AF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E2AF7" w:rsidRDefault="000B1BAB" w:rsidP="009B60C5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3</w:t>
            </w:r>
            <w:r w:rsidR="00230905" w:rsidRPr="005E2AF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E2AF7" w:rsidTr="00CB2C49">
        <w:tc>
          <w:tcPr>
            <w:tcW w:w="3261" w:type="dxa"/>
            <w:shd w:val="clear" w:color="auto" w:fill="E7E6E6" w:themeFill="background2"/>
          </w:tcPr>
          <w:p w:rsidR="009B60C5" w:rsidRPr="005E2AF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E2AF7" w:rsidRDefault="000B1BAB" w:rsidP="009B60C5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Зачет</w:t>
            </w:r>
          </w:p>
        </w:tc>
      </w:tr>
      <w:tr w:rsidR="00994851" w:rsidRPr="005E2AF7" w:rsidTr="00CB2C49">
        <w:tc>
          <w:tcPr>
            <w:tcW w:w="3261" w:type="dxa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5E2AF7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5E2AF7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F47407" w:rsidP="00CB2C49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Кратк</w:t>
            </w:r>
            <w:r w:rsidR="00CB2C49" w:rsidRPr="005E2AF7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1. </w:t>
            </w:r>
            <w:r w:rsidR="000B1BAB" w:rsidRPr="005E2AF7">
              <w:rPr>
                <w:sz w:val="24"/>
                <w:szCs w:val="24"/>
              </w:rPr>
              <w:t>Сущность информационной деятельности в системе ГМУ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2. </w:t>
            </w:r>
            <w:r w:rsidR="000B1BAB" w:rsidRPr="005E2AF7">
              <w:rPr>
                <w:sz w:val="24"/>
                <w:szCs w:val="24"/>
              </w:rPr>
              <w:t>Информационная работа как вид профессиональной деятельности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 xml:space="preserve">Тема 3. </w:t>
            </w:r>
            <w:r w:rsidR="000B1BAB" w:rsidRPr="005E2AF7">
              <w:rPr>
                <w:sz w:val="24"/>
                <w:szCs w:val="24"/>
              </w:rPr>
              <w:t>Современные системы обработки и накопления информации в системе ГМУ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4.</w:t>
            </w:r>
            <w:r w:rsidR="000B1BAB" w:rsidRPr="005E2AF7">
              <w:rPr>
                <w:sz w:val="24"/>
                <w:szCs w:val="24"/>
              </w:rPr>
              <w:t xml:space="preserve"> Планирование информационной деятельности в органах государственной и муниципальной власти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5.</w:t>
            </w:r>
            <w:r w:rsidR="000B1BAB" w:rsidRPr="005E2AF7">
              <w:rPr>
                <w:sz w:val="24"/>
                <w:szCs w:val="24"/>
              </w:rPr>
              <w:t xml:space="preserve"> Технологии накопления и структурирования информации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0B1BAB">
            <w:pPr>
              <w:tabs>
                <w:tab w:val="left" w:pos="195"/>
                <w:tab w:val="left" w:pos="1230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6.</w:t>
            </w:r>
            <w:r w:rsidR="000B1BAB" w:rsidRPr="005E2AF7">
              <w:rPr>
                <w:sz w:val="24"/>
                <w:szCs w:val="24"/>
              </w:rPr>
              <w:t xml:space="preserve"> Прогнозирование и выбор альтернативных решений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Тема 7.</w:t>
            </w:r>
            <w:r w:rsidR="000B1BAB" w:rsidRPr="005E2AF7">
              <w:rPr>
                <w:sz w:val="24"/>
                <w:szCs w:val="24"/>
              </w:rPr>
              <w:t xml:space="preserve"> Способы предоставления и оценка результатов информационной деятельности</w:t>
            </w:r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5E2A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Основная литература</w:t>
            </w:r>
          </w:p>
          <w:p w:rsidR="000B1BAB" w:rsidRPr="005E2AF7" w:rsidRDefault="000B1BAB" w:rsidP="005E2AF7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Зобнин, А. В. </w:t>
            </w:r>
            <w:r w:rsidRPr="005E2AF7">
              <w:rPr>
                <w:bCs/>
                <w:sz w:val="24"/>
                <w:szCs w:val="24"/>
              </w:rPr>
              <w:t>Информационно</w:t>
            </w:r>
            <w:r w:rsidRPr="005E2AF7">
              <w:rPr>
                <w:sz w:val="24"/>
                <w:szCs w:val="24"/>
              </w:rPr>
              <w:t>-</w:t>
            </w:r>
            <w:r w:rsidRPr="005E2AF7">
              <w:rPr>
                <w:bCs/>
                <w:sz w:val="24"/>
                <w:szCs w:val="24"/>
              </w:rPr>
              <w:t>аналитическая</w:t>
            </w:r>
            <w:r w:rsidRPr="005E2AF7">
              <w:rPr>
                <w:sz w:val="24"/>
                <w:szCs w:val="24"/>
              </w:rPr>
              <w:t> </w:t>
            </w:r>
            <w:r w:rsidRPr="005E2AF7">
              <w:rPr>
                <w:bCs/>
                <w:sz w:val="24"/>
                <w:szCs w:val="24"/>
              </w:rPr>
              <w:t>работа</w:t>
            </w:r>
            <w:r w:rsidRPr="005E2AF7">
              <w:rPr>
                <w:sz w:val="24"/>
                <w:szCs w:val="24"/>
              </w:rPr>
              <w:t> в государственном и муниципальном управлении [Электронный ресурс] : учебное пособие для студентов вузов и факультетов гуманитарного и социально-экономического профиля / А. В. Зобнин. - 2-е изд., перераб. и доп. - Москва : Вузовский учебник: ИНФРА-М, 2015. - 137 с. </w:t>
            </w:r>
            <w:hyperlink r:id="rId8" w:history="1">
              <w:r w:rsidRPr="005E2AF7">
                <w:rPr>
                  <w:rStyle w:val="aff2"/>
                  <w:i/>
                  <w:iCs/>
                  <w:sz w:val="24"/>
                  <w:szCs w:val="24"/>
                </w:rPr>
                <w:t>http://znanium.com/go.php?id=491423</w:t>
              </w:r>
            </w:hyperlink>
          </w:p>
          <w:p w:rsidR="000B1BAB" w:rsidRPr="005E2AF7" w:rsidRDefault="000B1BAB" w:rsidP="005E2AF7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ресурс] : научное издание / В. В. Иванов, А. Н. Коробова. - Москва : ИНФРА-М, 2014. - 383 с. </w:t>
            </w:r>
            <w:hyperlink r:id="rId9" w:history="1">
              <w:r w:rsidRPr="005E2AF7">
                <w:rPr>
                  <w:rStyle w:val="aff2"/>
                  <w:i/>
                  <w:iCs/>
                  <w:sz w:val="24"/>
                  <w:szCs w:val="24"/>
                </w:rPr>
                <w:t>http://znanium.com/go.php?id=456438</w:t>
              </w:r>
            </w:hyperlink>
          </w:p>
          <w:p w:rsidR="00CB2C49" w:rsidRPr="005E2AF7" w:rsidRDefault="00CB2C49" w:rsidP="005E2AF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5E2AF7" w:rsidRDefault="000B1BAB" w:rsidP="005E2AF7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Федотова, Е. Л. Информационные технологии и системы [Электронный ресурс] : учебное пособие для студентов вузов, обучающихся по специальности 080801 "Прикладная информатика" и другим экономическим специальностям / Е. Л. Федотова. - Москва : ФОРУМ: ИНФРА-М, 2014. - 352 с. </w:t>
            </w:r>
            <w:hyperlink r:id="rId10" w:history="1">
              <w:r w:rsidRPr="005E2AF7">
                <w:rPr>
                  <w:rStyle w:val="aff2"/>
                  <w:i/>
                  <w:iCs/>
                  <w:sz w:val="24"/>
                  <w:szCs w:val="24"/>
                </w:rPr>
                <w:t>http://znanium.com/go.php?id=429113</w:t>
              </w:r>
            </w:hyperlink>
          </w:p>
        </w:tc>
      </w:tr>
      <w:tr w:rsidR="00CB2C49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E2AF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3B7295" w:rsidRPr="005E2AF7">
              <w:rPr>
                <w:b/>
                <w:i/>
                <w:sz w:val="24"/>
                <w:szCs w:val="24"/>
              </w:rPr>
              <w:t>систем, онлайн</w:t>
            </w:r>
            <w:r w:rsidRPr="005E2AF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5E2AF7" w:rsidTr="00CB2C49">
        <w:tc>
          <w:tcPr>
            <w:tcW w:w="10490" w:type="dxa"/>
            <w:gridSpan w:val="3"/>
          </w:tcPr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5E2AF7" w:rsidRDefault="00CB2C49" w:rsidP="00CB2C49">
            <w:pPr>
              <w:jc w:val="both"/>
              <w:rPr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E2AF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E2AF7" w:rsidRDefault="00CB2C49" w:rsidP="00CB2C49">
            <w:pPr>
              <w:jc w:val="both"/>
              <w:rPr>
                <w:sz w:val="24"/>
                <w:szCs w:val="24"/>
              </w:rPr>
            </w:pPr>
            <w:r w:rsidRPr="005E2AF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2AF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5E2AF7" w:rsidRDefault="00CB2C49" w:rsidP="00CB2C49">
            <w:pPr>
              <w:rPr>
                <w:b/>
                <w:sz w:val="24"/>
                <w:szCs w:val="24"/>
              </w:rPr>
            </w:pPr>
            <w:r w:rsidRPr="005E2AF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Общего доступа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5E2AF7" w:rsidRDefault="00CB2C49" w:rsidP="00CB2C49">
            <w:pPr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E2AF7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5E2AF7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AF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5E2AF7" w:rsidTr="00CB2C49">
        <w:tc>
          <w:tcPr>
            <w:tcW w:w="10490" w:type="dxa"/>
            <w:gridSpan w:val="3"/>
          </w:tcPr>
          <w:p w:rsidR="00994851" w:rsidRPr="005E2AF7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AF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0B1BAB">
        <w:rPr>
          <w:sz w:val="24"/>
          <w:szCs w:val="24"/>
        </w:rPr>
        <w:t>Ляшенко</w:t>
      </w:r>
      <w:r w:rsidRPr="004C05BD">
        <w:rPr>
          <w:sz w:val="24"/>
          <w:szCs w:val="24"/>
        </w:rPr>
        <w:t xml:space="preserve"> </w:t>
      </w:r>
      <w:r w:rsidR="000B1BAB">
        <w:rPr>
          <w:sz w:val="24"/>
          <w:szCs w:val="24"/>
        </w:rPr>
        <w:t>Е</w:t>
      </w:r>
      <w:r w:rsidRPr="004C05BD">
        <w:rPr>
          <w:sz w:val="24"/>
          <w:szCs w:val="24"/>
        </w:rPr>
        <w:t>.</w:t>
      </w:r>
      <w:r w:rsidR="000B1BAB">
        <w:rPr>
          <w:sz w:val="24"/>
          <w:szCs w:val="24"/>
        </w:rPr>
        <w:t>А</w:t>
      </w:r>
      <w:r w:rsidRPr="004C05BD">
        <w:rPr>
          <w:sz w:val="24"/>
          <w:szCs w:val="24"/>
        </w:rPr>
        <w:t>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E2AF7">
        <w:rPr>
          <w:sz w:val="24"/>
          <w:szCs w:val="24"/>
        </w:rPr>
        <w:t>едрой</w:t>
      </w:r>
    </w:p>
    <w:p w:rsidR="00230905" w:rsidRDefault="00994851" w:rsidP="005E2AF7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6D" w:rsidRDefault="004C6A6D">
      <w:r>
        <w:separator/>
      </w:r>
    </w:p>
  </w:endnote>
  <w:endnote w:type="continuationSeparator" w:id="0">
    <w:p w:rsidR="004C6A6D" w:rsidRDefault="004C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6D" w:rsidRDefault="004C6A6D">
      <w:r>
        <w:separator/>
      </w:r>
    </w:p>
  </w:footnote>
  <w:footnote w:type="continuationSeparator" w:id="0">
    <w:p w:rsidR="004C6A6D" w:rsidRDefault="004C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EF1"/>
    <w:multiLevelType w:val="multilevel"/>
    <w:tmpl w:val="BBB4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2C42DDA"/>
    <w:multiLevelType w:val="multilevel"/>
    <w:tmpl w:val="8086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4A1A44"/>
    <w:multiLevelType w:val="multilevel"/>
    <w:tmpl w:val="C4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78E301C"/>
    <w:multiLevelType w:val="multilevel"/>
    <w:tmpl w:val="A272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A572C9B"/>
    <w:multiLevelType w:val="multilevel"/>
    <w:tmpl w:val="FB6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2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19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7"/>
  </w:num>
  <w:num w:numId="64">
    <w:abstractNumId w:val="55"/>
  </w:num>
  <w:num w:numId="65">
    <w:abstractNumId w:val="0"/>
  </w:num>
  <w:num w:numId="66">
    <w:abstractNumId w:val="11"/>
  </w:num>
  <w:num w:numId="67">
    <w:abstractNumId w:val="66"/>
  </w:num>
  <w:num w:numId="68">
    <w:abstractNumId w:val="23"/>
  </w:num>
  <w:num w:numId="69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BA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95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6A6D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2AF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1A4E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7A80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07"/>
    <w:rsid w:val="00F55F56"/>
    <w:rsid w:val="00F65AD3"/>
    <w:rsid w:val="00F66785"/>
    <w:rsid w:val="00F74A10"/>
    <w:rsid w:val="00F91174"/>
    <w:rsid w:val="00F91EE1"/>
    <w:rsid w:val="00F93199"/>
    <w:rsid w:val="00F936EB"/>
    <w:rsid w:val="00FA18FC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126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B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14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29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E4CA-815B-4E00-98CA-18EAD787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2019-03-16T11:26:00Z</dcterms:created>
  <dcterms:modified xsi:type="dcterms:W3CDTF">2019-07-05T04:26:00Z</dcterms:modified>
</cp:coreProperties>
</file>